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85AD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14:paraId="47FCFD29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14:paraId="54FAA8C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F88FA64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</w:tr>
      <w:tr w:rsidR="00000000" w14:paraId="5E12A4C2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94A42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14:paraId="3287A1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C479E11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00000" w14:paraId="1BED65A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55011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7D62A551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14:paraId="0C535D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FDD9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7538BD64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14:paraId="1665376F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CC696FF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правлiння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9B7D3F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208DBD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4EA59CF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844559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Iлючок Тарас Юрiйович</w:t>
            </w:r>
          </w:p>
        </w:tc>
      </w:tr>
      <w:tr w:rsidR="00000000" w14:paraId="0BFF7156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40C5778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846EA3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B952719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409D9A7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8EFA0FA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14:paraId="61ABB3E7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217F96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14:paraId="072848BB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AD9FE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14:paraId="1709B79F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акціонерне товариство "ЕСКО-РIВНЕ"</w:t>
      </w:r>
    </w:p>
    <w:p w14:paraId="6AD61A23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</w:t>
      </w:r>
      <w:r>
        <w:rPr>
          <w:rFonts w:ascii="Times New Roman" w:hAnsi="Times New Roman" w:cs="Times New Roman"/>
          <w:sz w:val="24"/>
          <w:szCs w:val="24"/>
        </w:rPr>
        <w:t>риство</w:t>
      </w:r>
    </w:p>
    <w:p w14:paraId="32B5A694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Місцезнаходження: 33027, Рівненська обл., м. Рівне, вул. Буковинська, буд. 3</w:t>
      </w:r>
    </w:p>
    <w:p w14:paraId="7DC44AF6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32744984</w:t>
      </w:r>
    </w:p>
    <w:p w14:paraId="6E7CBF58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Міжміський код та номер телефону: (0362) 46-02-18</w:t>
      </w:r>
    </w:p>
    <w:p w14:paraId="42C57619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пошти, яка є офіційним каналом зв’язку: comp</w:t>
      </w:r>
      <w:r>
        <w:rPr>
          <w:rFonts w:ascii="Times New Roman" w:hAnsi="Times New Roman" w:cs="Times New Roman"/>
          <w:sz w:val="24"/>
          <w:szCs w:val="24"/>
        </w:rPr>
        <w:t>any@esco-rivne.org</w:t>
      </w:r>
    </w:p>
    <w:p w14:paraId="2C5082E9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ринках капіталу та організованих товарних рин</w:t>
      </w:r>
      <w:r>
        <w:rPr>
          <w:rFonts w:ascii="Times New Roman" w:hAnsi="Times New Roman" w:cs="Times New Roman"/>
          <w:sz w:val="24"/>
          <w:szCs w:val="24"/>
        </w:rPr>
        <w:t xml:space="preserve">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оприлюднення): </w:t>
      </w:r>
    </w:p>
    <w:p w14:paraId="27BAF8B7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Повне найменування, ідентифікаційний код юридичної о</w:t>
      </w:r>
      <w:r>
        <w:rPr>
          <w:rFonts w:ascii="Times New Roman" w:hAnsi="Times New Roman" w:cs="Times New Roman"/>
          <w:sz w:val="24"/>
          <w:szCs w:val="24"/>
        </w:rPr>
        <w:t xml:space="preserve">соби, країна реєстрації юридичної особи та номер свідоцтва про включення до Реєстру осіб, уповноважених надавати інформаційні послуги на ринках капіталу та організованих товарних ринках, особи, яка здійснює подання звітності та/або звітних даних до НКЦПФР </w:t>
      </w:r>
      <w:r>
        <w:rPr>
          <w:rFonts w:ascii="Times New Roman" w:hAnsi="Times New Roman" w:cs="Times New Roman"/>
          <w:sz w:val="24"/>
          <w:szCs w:val="24"/>
        </w:rPr>
        <w:t>(у разі, якщо емітент не подає інформацію до НКЦПФР безпосередньо): Державна установа "Агентство з розвитку інфраструктури фондового ринку України", 21676262, Україна, DR/00002/ARM</w:t>
      </w:r>
    </w:p>
    <w:p w14:paraId="4AE456AD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E0EA7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14:paraId="45E4F469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 w14:paraId="571B2E5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812E84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5E27E02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http://esco-rivne.org/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08D689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</w:tr>
      <w:tr w:rsidR="00000000" w14:paraId="22769CC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EBBDE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A06D2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47198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3B6844FF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08" w:footer="360" w:gutter="0"/>
          <w:pgNumType w:start="1"/>
          <w:cols w:space="720"/>
          <w:noEndnote/>
        </w:sectPr>
      </w:pPr>
    </w:p>
    <w:p w14:paraId="2A2BBCE9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14:paraId="6AFAFB0D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зміну складу посадових осіб емітента</w:t>
      </w:r>
    </w:p>
    <w:p w14:paraId="397E1BB5" w14:textId="77777777" w:rsidR="00000000" w:rsidRDefault="00034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2600"/>
        <w:gridCol w:w="3000"/>
        <w:gridCol w:w="1865"/>
      </w:tblGrid>
      <w:tr w:rsidR="00000000" w14:paraId="591BA71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BD81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D408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0C67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E8890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Ім’я особи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F9B82E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 w14:paraId="04AAEF8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446B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7F68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9E03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C9BC7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B0EE19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000" w14:paraId="7A4CBC9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B98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2FFD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A141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правління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F1C2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Ілючок Тарас Юрійович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693B0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163629A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EB33FC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7B5509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7F2A9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07.10.2025 року рiшенням Наглядової ради (протокол № 81  вiд 07.10.2025 року) припинено повноваження голови правління  Ілючка Тараса Юрійовича. На посадi перебував 4 роки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6 місяців. Акцiями емiтента не володiє. Непогашеної судимостi за посадовi та корисливi злочини не має.</w:t>
            </w:r>
          </w:p>
        </w:tc>
      </w:tr>
      <w:tr w:rsidR="00000000" w14:paraId="334D88D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A19F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0CA1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5B59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голови правління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3D85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 Микола Миколайович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C60F80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1427F3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6F313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19F9C05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06AB0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 року рiшенням Наглядової ради (протокол № 81  вiд 07.10.2025 року) припинено повноваження заступника голови правління  Коржа Миколи Миколайовича. На посадi перебував 4 роки та 6 місяців. Акцiями емiтента не володiє. Непогашеної судимостi за поса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довi та корисливi злочини не має.</w:t>
            </w:r>
          </w:p>
        </w:tc>
      </w:tr>
      <w:tr w:rsidR="00000000" w14:paraId="141CD8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EB14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2273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7ADB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 правління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FEAB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Ілючок Тарас Юрійович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14E187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29DB863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9B320A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27B369D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9E5D8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 року рiшенням Наглядової ради (протокол № 81  вiд 07.10.2025 року) обрано головою правління Ілючка Тараса Юрійовича. Посадова особа обрана строком на 5 років.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кцiями емiтента не володiє. Протягом останнiх п'яти рокiв обіймав посади голови правління ПрАТ "ЕСКО-РІВНЕ", т.в.о. голови правління ПрАТ "ЕСКО-РІВНЕ", помічника народного депутата Верховної Ради Вознюка Юрія Володимировича. Непогашеної судимостi за посадо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вi та корисливi злочини не має.</w:t>
            </w:r>
          </w:p>
        </w:tc>
      </w:tr>
      <w:tr w:rsidR="00000000" w14:paraId="5984C20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EC78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7423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3390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Заступник голови правління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F4C7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 Микола Миколайович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84B7C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1EBBEF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14EC59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047EE8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73F94" w14:textId="77777777" w:rsidR="00000000" w:rsidRDefault="000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 року рiшенням Наглядової ради (протокол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81  вiд 07.10.2025 року) обрано заступником голови правління Коржа Миколу Миколайовича. Посадова особа обрана строком на 5 років. Акцiями емiтента не володiє. Протягом останнiх п'яти рокiв обіймав посади: заступника голови правління ПрАТ "ЕСКО-РІВНЕ",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олови правління ПрАТ "ЕСКО-РІВНЕ". Непогашеної судимостi за посадовi та корисливi злочини не має.</w:t>
            </w:r>
          </w:p>
        </w:tc>
      </w:tr>
    </w:tbl>
    <w:p w14:paraId="13A1F1FE" w14:textId="77777777" w:rsidR="00034B16" w:rsidRDefault="00034B16"/>
    <w:sectPr w:rsidR="00034B16"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D4FF" w14:textId="77777777" w:rsidR="00034B16" w:rsidRDefault="00034B16">
      <w:pPr>
        <w:spacing w:after="0" w:line="240" w:lineRule="auto"/>
      </w:pPr>
      <w:r>
        <w:separator/>
      </w:r>
    </w:p>
  </w:endnote>
  <w:endnote w:type="continuationSeparator" w:id="0">
    <w:p w14:paraId="68B10C08" w14:textId="77777777" w:rsidR="00034B16" w:rsidRDefault="0003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DE39" w14:textId="77777777" w:rsidR="00000000" w:rsidRDefault="00034B1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5C6024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5C6024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9777" w14:textId="77777777" w:rsidR="00034B16" w:rsidRDefault="00034B16">
      <w:pPr>
        <w:spacing w:after="0" w:line="240" w:lineRule="auto"/>
      </w:pPr>
      <w:r>
        <w:separator/>
      </w:r>
    </w:p>
  </w:footnote>
  <w:footnote w:type="continuationSeparator" w:id="0">
    <w:p w14:paraId="2AC098D2" w14:textId="77777777" w:rsidR="00034B16" w:rsidRDefault="00034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24"/>
    <w:rsid w:val="00034B16"/>
    <w:rsid w:val="005C6024"/>
    <w:rsid w:val="00D9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4D394"/>
  <w14:defaultImageDpi w14:val="0"/>
  <w15:docId w15:val="{FA56C4EF-0955-4323-8D10-9C963A47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2931</Words>
  <Characters>1671</Characters>
  <Application>Microsoft Office Word</Application>
  <DocSecurity>0</DocSecurity>
  <Lines>13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2025-10-07T07:27:00Z</dcterms:created>
  <dcterms:modified xsi:type="dcterms:W3CDTF">2025-10-07T07:27:00Z</dcterms:modified>
</cp:coreProperties>
</file>